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A9F3" w14:textId="39F9749F" w:rsidR="00B279B1" w:rsidRDefault="00B279B1" w:rsidP="00B279B1">
      <w:pPr>
        <w:spacing w:after="0" w:line="240" w:lineRule="auto"/>
        <w:rPr>
          <w:rFonts w:ascii="Times New Roman" w:eastAsia="Times New Roman" w:hAnsi="Times New Roman" w:cs="Times New Roman"/>
          <w:noProof/>
          <w:sz w:val="24"/>
          <w:szCs w:val="24"/>
          <w:lang w:eastAsia="ru-RU"/>
        </w:rPr>
      </w:pPr>
    </w:p>
    <w:p w14:paraId="742F884B" w14:textId="0DCF9219" w:rsidR="00B279B1" w:rsidRDefault="00B279B1" w:rsidP="00B279B1">
      <w:pPr>
        <w:spacing w:after="0" w:line="240" w:lineRule="auto"/>
        <w:rPr>
          <w:rFonts w:ascii="Times New Roman" w:eastAsia="Times New Roman" w:hAnsi="Times New Roman" w:cs="Times New Roman"/>
          <w:noProof/>
          <w:sz w:val="24"/>
          <w:szCs w:val="24"/>
          <w:lang w:eastAsia="ru-RU"/>
        </w:rPr>
      </w:pPr>
    </w:p>
    <w:p w14:paraId="5E8CAE37" w14:textId="235732EE" w:rsidR="00B279B1" w:rsidRPr="00F9562D" w:rsidRDefault="00B279B1" w:rsidP="00B279B1">
      <w:pPr>
        <w:spacing w:after="0" w:line="240" w:lineRule="auto"/>
        <w:rPr>
          <w:rFonts w:ascii="Times New Roman" w:eastAsia="Times New Roman" w:hAnsi="Times New Roman" w:cs="Times New Roman"/>
          <w:lang w:eastAsia="ru-RU"/>
        </w:rPr>
      </w:pPr>
    </w:p>
    <w:tbl>
      <w:tblPr>
        <w:tblW w:w="5603" w:type="dxa"/>
        <w:tblInd w:w="-741" w:type="dxa"/>
        <w:tblBorders>
          <w:insideH w:val="single" w:sz="4" w:space="0" w:color="auto"/>
        </w:tblBorders>
        <w:tblLook w:val="01E0" w:firstRow="1" w:lastRow="1" w:firstColumn="1" w:lastColumn="1" w:noHBand="0" w:noVBand="0"/>
      </w:tblPr>
      <w:tblGrid>
        <w:gridCol w:w="5603"/>
      </w:tblGrid>
      <w:tr w:rsidR="00BE2BEC" w:rsidRPr="00F9562D" w14:paraId="51A3C2B9" w14:textId="77777777" w:rsidTr="008562E8">
        <w:trPr>
          <w:trHeight w:val="1100"/>
        </w:trPr>
        <w:tc>
          <w:tcPr>
            <w:tcW w:w="5603" w:type="dxa"/>
          </w:tcPr>
          <w:p w14:paraId="09551C90" w14:textId="77777777" w:rsidR="00BE2BEC" w:rsidRPr="00547462" w:rsidRDefault="00BE2BEC" w:rsidP="008562E8">
            <w:pPr>
              <w:tabs>
                <w:tab w:val="left" w:pos="4320"/>
              </w:tabs>
              <w:spacing w:after="0" w:line="240" w:lineRule="auto"/>
              <w:jc w:val="both"/>
              <w:rPr>
                <w:rFonts w:ascii="Times New Roman" w:eastAsia="Times New Roman" w:hAnsi="Times New Roman" w:cs="Times New Roman"/>
                <w:b/>
                <w:sz w:val="24"/>
                <w:szCs w:val="24"/>
                <w:lang w:eastAsia="ru-RU"/>
              </w:rPr>
            </w:pPr>
          </w:p>
          <w:p w14:paraId="21358300" w14:textId="08D24324" w:rsidR="00BE2BEC" w:rsidRPr="00547462" w:rsidRDefault="00BE2BEC" w:rsidP="008562E8">
            <w:pPr>
              <w:tabs>
                <w:tab w:val="left" w:pos="4320"/>
              </w:tabs>
              <w:spacing w:after="0" w:line="240" w:lineRule="auto"/>
              <w:jc w:val="both"/>
              <w:rPr>
                <w:rFonts w:ascii="Times New Roman" w:eastAsia="Times New Roman" w:hAnsi="Times New Roman" w:cs="Times New Roman"/>
                <w:sz w:val="24"/>
                <w:szCs w:val="24"/>
                <w:lang w:eastAsia="ru-RU"/>
              </w:rPr>
            </w:pPr>
            <w:r w:rsidRPr="00E9468B">
              <w:rPr>
                <w:rFonts w:ascii="Times New Roman" w:eastAsia="Times New Roman" w:hAnsi="Times New Roman" w:cs="Times New Roman"/>
                <w:bCs/>
                <w:sz w:val="24"/>
                <w:szCs w:val="24"/>
                <w:lang w:eastAsia="ru-RU"/>
              </w:rPr>
              <w:t xml:space="preserve">   </w:t>
            </w:r>
            <w:r w:rsidR="008562E8">
              <w:rPr>
                <w:rFonts w:ascii="Times New Roman" w:eastAsia="Times New Roman" w:hAnsi="Times New Roman" w:cs="Times New Roman"/>
                <w:bCs/>
                <w:sz w:val="24"/>
                <w:szCs w:val="24"/>
                <w:lang w:eastAsia="ru-RU"/>
              </w:rPr>
              <w:t xml:space="preserve">            </w:t>
            </w:r>
            <w:r w:rsidR="00F31FE4">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.0</w:t>
            </w:r>
            <w:r w:rsidR="00F31FE4">
              <w:rPr>
                <w:rFonts w:ascii="Times New Roman" w:eastAsia="Times New Roman" w:hAnsi="Times New Roman" w:cs="Times New Roman"/>
                <w:bCs/>
                <w:sz w:val="24"/>
                <w:szCs w:val="24"/>
                <w:lang w:eastAsia="ru-RU"/>
              </w:rPr>
              <w:t>6</w:t>
            </w:r>
            <w:r>
              <w:rPr>
                <w:rFonts w:ascii="Times New Roman" w:eastAsia="Times New Roman" w:hAnsi="Times New Roman" w:cs="Times New Roman"/>
                <w:sz w:val="24"/>
                <w:szCs w:val="24"/>
                <w:lang w:eastAsia="ru-RU"/>
              </w:rPr>
              <w:t xml:space="preserve">.2023 г. </w:t>
            </w:r>
            <w:r w:rsidRPr="00547462">
              <w:rPr>
                <w:rFonts w:ascii="Times New Roman" w:eastAsia="Times New Roman" w:hAnsi="Times New Roman" w:cs="Times New Roman"/>
                <w:sz w:val="24"/>
                <w:szCs w:val="24"/>
                <w:lang w:eastAsia="ru-RU"/>
              </w:rPr>
              <w:t>№ 66-20-011/</w:t>
            </w:r>
            <w:r>
              <w:rPr>
                <w:rFonts w:ascii="Times New Roman" w:eastAsia="Times New Roman" w:hAnsi="Times New Roman" w:cs="Times New Roman"/>
                <w:sz w:val="24"/>
                <w:szCs w:val="24"/>
                <w:lang w:eastAsia="ru-RU"/>
              </w:rPr>
              <w:t>14</w:t>
            </w:r>
            <w:r w:rsidRPr="009029F3">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-2023</w:t>
            </w:r>
          </w:p>
          <w:p w14:paraId="71A31C5C" w14:textId="6B1F9AD8" w:rsidR="00BE2BEC" w:rsidRPr="00F9562D" w:rsidRDefault="00BE2BEC" w:rsidP="008562E8">
            <w:pPr>
              <w:tabs>
                <w:tab w:val="left" w:pos="4320"/>
              </w:tabs>
              <w:spacing w:after="0" w:line="240" w:lineRule="auto"/>
              <w:rPr>
                <w:rFonts w:ascii="Times New Roman" w:eastAsia="Times New Roman" w:hAnsi="Times New Roman" w:cs="Times New Roman"/>
                <w:sz w:val="24"/>
                <w:szCs w:val="24"/>
                <w:lang w:eastAsia="ru-RU"/>
              </w:rPr>
            </w:pPr>
            <w:r w:rsidRPr="00547462">
              <w:rPr>
                <w:rFonts w:ascii="Times New Roman" w:eastAsia="Times New Roman" w:hAnsi="Times New Roman" w:cs="Times New Roman"/>
                <w:sz w:val="24"/>
                <w:szCs w:val="24"/>
                <w:lang w:eastAsia="ru-RU"/>
              </w:rPr>
              <w:t xml:space="preserve">    </w:t>
            </w:r>
          </w:p>
        </w:tc>
      </w:tr>
    </w:tbl>
    <w:tbl>
      <w:tblPr>
        <w:tblpPr w:leftFromText="180" w:rightFromText="180" w:vertAnchor="text" w:horzAnchor="margin" w:tblpY="-6459"/>
        <w:tblOverlap w:val="never"/>
        <w:tblW w:w="5387" w:type="dxa"/>
        <w:tblBorders>
          <w:bottom w:val="single" w:sz="4" w:space="0" w:color="auto"/>
          <w:insideV w:val="single" w:sz="4" w:space="0" w:color="auto"/>
        </w:tblBorders>
        <w:tblLook w:val="04A0" w:firstRow="1" w:lastRow="0" w:firstColumn="1" w:lastColumn="0" w:noHBand="0" w:noVBand="1"/>
      </w:tblPr>
      <w:tblGrid>
        <w:gridCol w:w="5387"/>
      </w:tblGrid>
      <w:tr w:rsidR="008562E8" w:rsidRPr="00547462" w14:paraId="5C4A2BA9" w14:textId="77777777" w:rsidTr="008562E8">
        <w:trPr>
          <w:trHeight w:val="2357"/>
        </w:trPr>
        <w:tc>
          <w:tcPr>
            <w:tcW w:w="5387" w:type="dxa"/>
            <w:tcBorders>
              <w:top w:val="nil"/>
              <w:left w:val="nil"/>
              <w:bottom w:val="nil"/>
              <w:right w:val="nil"/>
            </w:tcBorders>
          </w:tcPr>
          <w:p w14:paraId="140E818C" w14:textId="079946AD" w:rsidR="008562E8" w:rsidRPr="00547462" w:rsidRDefault="008562E8" w:rsidP="008562E8">
            <w:pPr>
              <w:widowControl w:val="0"/>
              <w:spacing w:after="0" w:line="203" w:lineRule="exact"/>
              <w:jc w:val="center"/>
              <w:rPr>
                <w:rFonts w:ascii="Georgia" w:eastAsia="Georgia" w:hAnsi="Georgia" w:cs="Georgia"/>
                <w:sz w:val="17"/>
                <w:szCs w:val="17"/>
                <w:lang w:eastAsia="ru-RU"/>
              </w:rPr>
            </w:pPr>
            <w:r w:rsidRPr="00547462">
              <w:rPr>
                <w:rFonts w:ascii="Times New Roman" w:eastAsia="Georgia" w:hAnsi="Times New Roman" w:cs="Times New Roman"/>
                <w:b/>
                <w:sz w:val="24"/>
                <w:szCs w:val="24"/>
                <w:lang w:eastAsia="ru-RU"/>
              </w:rPr>
              <w:br w:type="textWrapping" w:clear="all"/>
            </w:r>
          </w:p>
          <w:p w14:paraId="5B8A8CFA" w14:textId="31FBC29E" w:rsidR="008562E8" w:rsidRDefault="008562E8" w:rsidP="008562E8">
            <w:pPr>
              <w:widowControl w:val="0"/>
              <w:spacing w:after="0" w:line="203" w:lineRule="exact"/>
              <w:jc w:val="center"/>
              <w:rPr>
                <w:rFonts w:ascii="Georgia" w:eastAsia="Georgia" w:hAnsi="Georgia" w:cs="Georgia"/>
                <w:sz w:val="17"/>
                <w:szCs w:val="17"/>
                <w:lang w:eastAsia="ru-RU"/>
              </w:rPr>
            </w:pPr>
            <w:r w:rsidRPr="00547462">
              <w:rPr>
                <w:rFonts w:ascii="Georgia" w:eastAsia="Georgia" w:hAnsi="Georgia" w:cs="Georgia"/>
                <w:noProof/>
                <w:sz w:val="17"/>
                <w:szCs w:val="17"/>
                <w:lang w:eastAsia="ru-RU"/>
              </w:rPr>
              <w:drawing>
                <wp:anchor distT="0" distB="0" distL="114300" distR="114300" simplePos="0" relativeHeight="251661312" behindDoc="0" locked="0" layoutInCell="1" allowOverlap="1" wp14:anchorId="06C73FA0" wp14:editId="3962AC45">
                  <wp:simplePos x="0" y="0"/>
                  <wp:positionH relativeFrom="column">
                    <wp:posOffset>1314831</wp:posOffset>
                  </wp:positionH>
                  <wp:positionV relativeFrom="paragraph">
                    <wp:posOffset>15723</wp:posOffset>
                  </wp:positionV>
                  <wp:extent cx="525780" cy="601345"/>
                  <wp:effectExtent l="0" t="0" r="762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601345"/>
                          </a:xfrm>
                          <a:prstGeom prst="rect">
                            <a:avLst/>
                          </a:prstGeom>
                          <a:noFill/>
                        </pic:spPr>
                      </pic:pic>
                    </a:graphicData>
                  </a:graphic>
                  <wp14:sizeRelH relativeFrom="page">
                    <wp14:pctWidth>0</wp14:pctWidth>
                  </wp14:sizeRelH>
                  <wp14:sizeRelV relativeFrom="page">
                    <wp14:pctHeight>0</wp14:pctHeight>
                  </wp14:sizeRelV>
                </wp:anchor>
              </w:drawing>
            </w:r>
          </w:p>
          <w:p w14:paraId="11B61DF7" w14:textId="77777777" w:rsidR="008562E8" w:rsidRDefault="008562E8" w:rsidP="008562E8">
            <w:pPr>
              <w:widowControl w:val="0"/>
              <w:spacing w:after="0" w:line="203" w:lineRule="exact"/>
              <w:jc w:val="center"/>
              <w:rPr>
                <w:rFonts w:ascii="Georgia" w:eastAsia="Georgia" w:hAnsi="Georgia" w:cs="Georgia"/>
                <w:sz w:val="17"/>
                <w:szCs w:val="17"/>
                <w:lang w:eastAsia="ru-RU"/>
              </w:rPr>
            </w:pPr>
          </w:p>
          <w:p w14:paraId="5E156782" w14:textId="77777777" w:rsidR="008562E8" w:rsidRDefault="008562E8" w:rsidP="008562E8">
            <w:pPr>
              <w:widowControl w:val="0"/>
              <w:spacing w:after="0" w:line="203" w:lineRule="exact"/>
              <w:jc w:val="center"/>
              <w:rPr>
                <w:rFonts w:ascii="Georgia" w:eastAsia="Georgia" w:hAnsi="Georgia" w:cs="Georgia"/>
                <w:sz w:val="17"/>
                <w:szCs w:val="17"/>
                <w:lang w:eastAsia="ru-RU"/>
              </w:rPr>
            </w:pPr>
          </w:p>
          <w:p w14:paraId="48814F9F" w14:textId="381B28C3" w:rsidR="008562E8" w:rsidRDefault="008562E8" w:rsidP="008562E8">
            <w:pPr>
              <w:widowControl w:val="0"/>
              <w:spacing w:after="0" w:line="203" w:lineRule="exact"/>
              <w:jc w:val="center"/>
              <w:rPr>
                <w:rFonts w:ascii="Georgia" w:eastAsia="Georgia" w:hAnsi="Georgia" w:cs="Georgia"/>
                <w:sz w:val="17"/>
                <w:szCs w:val="17"/>
                <w:lang w:eastAsia="ru-RU"/>
              </w:rPr>
            </w:pPr>
          </w:p>
          <w:p w14:paraId="3FFBBA3D" w14:textId="77777777" w:rsidR="008562E8" w:rsidRDefault="008562E8" w:rsidP="008562E8">
            <w:pPr>
              <w:widowControl w:val="0"/>
              <w:spacing w:after="0" w:line="203" w:lineRule="exact"/>
              <w:jc w:val="center"/>
              <w:rPr>
                <w:rFonts w:ascii="Georgia" w:eastAsia="Georgia" w:hAnsi="Georgia" w:cs="Georgia"/>
                <w:sz w:val="17"/>
                <w:szCs w:val="17"/>
                <w:lang w:eastAsia="ru-RU"/>
              </w:rPr>
            </w:pPr>
          </w:p>
          <w:p w14:paraId="0E090074" w14:textId="77777777" w:rsidR="008562E8" w:rsidRDefault="008562E8" w:rsidP="008562E8">
            <w:pPr>
              <w:widowControl w:val="0"/>
              <w:spacing w:after="0" w:line="203" w:lineRule="exact"/>
              <w:jc w:val="center"/>
              <w:rPr>
                <w:rFonts w:ascii="Georgia" w:eastAsia="Georgia" w:hAnsi="Georgia" w:cs="Georgia"/>
                <w:sz w:val="17"/>
                <w:szCs w:val="17"/>
                <w:lang w:eastAsia="ru-RU"/>
              </w:rPr>
            </w:pPr>
          </w:p>
          <w:p w14:paraId="0B8C99A6" w14:textId="37247E2B" w:rsidR="008562E8" w:rsidRPr="00547462" w:rsidRDefault="008562E8" w:rsidP="008562E8">
            <w:pPr>
              <w:widowControl w:val="0"/>
              <w:spacing w:after="0" w:line="203" w:lineRule="exact"/>
              <w:jc w:val="center"/>
              <w:rPr>
                <w:rFonts w:ascii="Times New Roman" w:eastAsia="Georgia" w:hAnsi="Times New Roman" w:cs="Times New Roman"/>
                <w:b/>
                <w:sz w:val="24"/>
                <w:szCs w:val="24"/>
                <w:lang w:eastAsia="ru-RU"/>
              </w:rPr>
            </w:pPr>
            <w:r w:rsidRPr="00547462">
              <w:rPr>
                <w:rFonts w:ascii="Georgia" w:eastAsia="Georgia" w:hAnsi="Georgia" w:cs="Georgia"/>
                <w:sz w:val="17"/>
                <w:szCs w:val="17"/>
                <w:lang w:eastAsia="ru-RU"/>
              </w:rPr>
              <w:t>ФЕДЕРАЛЬНАЯ СЛУЖБА ПО НАДЗОРУ В СФЕРЕ ЗАЩИТЫ ПРАВ ПОТРЕБИТЕЛЕЙ И БЛАГОПОЛУЧИЯ ЧЕЛОВЕКА</w:t>
            </w:r>
            <w:r w:rsidRPr="00547462">
              <w:rPr>
                <w:rFonts w:ascii="Georgia" w:eastAsia="Georgia" w:hAnsi="Georgia" w:cs="Georgia"/>
                <w:sz w:val="17"/>
                <w:szCs w:val="17"/>
                <w:lang w:eastAsia="ru-RU"/>
              </w:rPr>
              <w:br/>
            </w:r>
          </w:p>
          <w:p w14:paraId="2BEF3B37" w14:textId="77777777" w:rsidR="008562E8" w:rsidRPr="00547462" w:rsidRDefault="008562E8" w:rsidP="008562E8">
            <w:pPr>
              <w:widowControl w:val="0"/>
              <w:shd w:val="clear" w:color="auto" w:fill="FFFFFF"/>
              <w:spacing w:after="0" w:line="203" w:lineRule="exact"/>
              <w:jc w:val="center"/>
              <w:rPr>
                <w:rFonts w:ascii="Times New Roman" w:eastAsia="Georgia" w:hAnsi="Times New Roman" w:cs="Times New Roman"/>
                <w:b/>
                <w:sz w:val="24"/>
                <w:szCs w:val="24"/>
                <w:lang w:eastAsia="ru-RU"/>
              </w:rPr>
            </w:pPr>
            <w:r w:rsidRPr="00547462">
              <w:rPr>
                <w:rFonts w:ascii="Times New Roman" w:eastAsia="Georgia" w:hAnsi="Times New Roman" w:cs="Times New Roman"/>
                <w:b/>
                <w:sz w:val="24"/>
                <w:szCs w:val="24"/>
                <w:lang w:eastAsia="ru-RU"/>
              </w:rPr>
              <w:t>Филиал Федерального бюджетного</w:t>
            </w:r>
          </w:p>
          <w:p w14:paraId="13BF7284" w14:textId="77777777" w:rsidR="008562E8" w:rsidRPr="00547462" w:rsidRDefault="008562E8" w:rsidP="008562E8">
            <w:pPr>
              <w:widowControl w:val="0"/>
              <w:shd w:val="clear" w:color="auto" w:fill="FFFFFF"/>
              <w:spacing w:after="0" w:line="203" w:lineRule="exact"/>
              <w:jc w:val="center"/>
              <w:rPr>
                <w:rFonts w:ascii="Times New Roman" w:eastAsia="Georgia" w:hAnsi="Times New Roman" w:cs="Times New Roman"/>
                <w:b/>
                <w:sz w:val="24"/>
                <w:szCs w:val="24"/>
                <w:lang w:eastAsia="ru-RU"/>
              </w:rPr>
            </w:pPr>
            <w:r w:rsidRPr="00547462">
              <w:rPr>
                <w:rFonts w:ascii="Times New Roman" w:eastAsia="Georgia" w:hAnsi="Times New Roman" w:cs="Times New Roman"/>
                <w:b/>
                <w:sz w:val="24"/>
                <w:szCs w:val="24"/>
                <w:lang w:eastAsia="ru-RU"/>
              </w:rPr>
              <w:t>учреждения здравоохранения</w:t>
            </w:r>
          </w:p>
          <w:p w14:paraId="3298FB02" w14:textId="77777777" w:rsidR="008562E8" w:rsidRPr="00547462" w:rsidRDefault="008562E8" w:rsidP="008562E8">
            <w:pPr>
              <w:widowControl w:val="0"/>
              <w:shd w:val="clear" w:color="auto" w:fill="FFFFFF"/>
              <w:spacing w:after="0" w:line="203" w:lineRule="exact"/>
              <w:jc w:val="center"/>
              <w:rPr>
                <w:rFonts w:ascii="Times New Roman" w:eastAsia="Georgia" w:hAnsi="Times New Roman" w:cs="Times New Roman"/>
                <w:b/>
                <w:sz w:val="24"/>
                <w:szCs w:val="24"/>
                <w:lang w:eastAsia="ru-RU"/>
              </w:rPr>
            </w:pPr>
            <w:r w:rsidRPr="00547462">
              <w:rPr>
                <w:rFonts w:ascii="Times New Roman" w:eastAsia="Georgia" w:hAnsi="Times New Roman" w:cs="Times New Roman"/>
                <w:b/>
                <w:sz w:val="24"/>
                <w:szCs w:val="24"/>
                <w:lang w:eastAsia="ru-RU"/>
              </w:rPr>
              <w:t>«Центр гигиены и эпидемиологии</w:t>
            </w:r>
          </w:p>
          <w:p w14:paraId="31E25963" w14:textId="2479E76F" w:rsidR="008562E8" w:rsidRPr="00547462" w:rsidRDefault="008562E8" w:rsidP="008562E8">
            <w:pPr>
              <w:widowControl w:val="0"/>
              <w:shd w:val="clear" w:color="auto" w:fill="FFFFFF"/>
              <w:spacing w:after="0" w:line="203" w:lineRule="exact"/>
              <w:jc w:val="center"/>
              <w:rPr>
                <w:rFonts w:ascii="Times New Roman" w:eastAsia="Georgia" w:hAnsi="Times New Roman" w:cs="Times New Roman"/>
                <w:b/>
                <w:sz w:val="24"/>
                <w:szCs w:val="24"/>
                <w:lang w:eastAsia="ru-RU"/>
              </w:rPr>
            </w:pPr>
            <w:r w:rsidRPr="00547462">
              <w:rPr>
                <w:rFonts w:ascii="Times New Roman" w:eastAsia="Georgia" w:hAnsi="Times New Roman" w:cs="Times New Roman"/>
                <w:b/>
                <w:sz w:val="24"/>
                <w:szCs w:val="24"/>
                <w:lang w:eastAsia="ru-RU"/>
              </w:rPr>
              <w:t>в Свердловской области</w:t>
            </w:r>
          </w:p>
          <w:p w14:paraId="538C06C0" w14:textId="77777777" w:rsidR="008562E8" w:rsidRPr="00547462" w:rsidRDefault="008562E8" w:rsidP="008562E8">
            <w:pPr>
              <w:widowControl w:val="0"/>
              <w:shd w:val="clear" w:color="auto" w:fill="FFFFFF"/>
              <w:spacing w:after="0" w:line="203" w:lineRule="exact"/>
              <w:jc w:val="center"/>
              <w:rPr>
                <w:rFonts w:ascii="Times New Roman" w:eastAsia="Georgia" w:hAnsi="Times New Roman" w:cs="Times New Roman"/>
                <w:b/>
                <w:sz w:val="24"/>
                <w:szCs w:val="24"/>
                <w:lang w:eastAsia="ru-RU"/>
              </w:rPr>
            </w:pPr>
            <w:r w:rsidRPr="00547462">
              <w:rPr>
                <w:rFonts w:ascii="Times New Roman" w:eastAsia="Georgia" w:hAnsi="Times New Roman" w:cs="Times New Roman"/>
                <w:b/>
                <w:sz w:val="24"/>
                <w:szCs w:val="24"/>
                <w:lang w:eastAsia="ru-RU"/>
              </w:rPr>
              <w:t>в городе Первоуральск, Шалинском, Нижнесергинском районах и городе Ревда»</w:t>
            </w:r>
          </w:p>
          <w:p w14:paraId="3DEBE125" w14:textId="77777777" w:rsidR="008562E8" w:rsidRPr="00547462" w:rsidRDefault="008562E8" w:rsidP="008562E8">
            <w:pPr>
              <w:widowControl w:val="0"/>
              <w:shd w:val="clear" w:color="auto" w:fill="FFFFFF"/>
              <w:spacing w:after="0" w:line="203" w:lineRule="exact"/>
              <w:jc w:val="center"/>
              <w:rPr>
                <w:rFonts w:ascii="Times New Roman" w:eastAsia="Georgia" w:hAnsi="Times New Roman" w:cs="Times New Roman"/>
                <w:b/>
                <w:szCs w:val="24"/>
                <w:lang w:eastAsia="ru-RU"/>
              </w:rPr>
            </w:pPr>
          </w:p>
          <w:p w14:paraId="1D2929C7" w14:textId="77777777" w:rsidR="008562E8" w:rsidRPr="00547462" w:rsidRDefault="008562E8" w:rsidP="008562E8">
            <w:pPr>
              <w:widowControl w:val="0"/>
              <w:shd w:val="clear" w:color="auto" w:fill="FFFFFF"/>
              <w:spacing w:after="0" w:line="203" w:lineRule="exact"/>
              <w:jc w:val="center"/>
              <w:rPr>
                <w:rFonts w:ascii="Times New Roman" w:eastAsia="Georgia" w:hAnsi="Times New Roman" w:cs="Times New Roman"/>
                <w:sz w:val="20"/>
                <w:szCs w:val="24"/>
                <w:lang w:eastAsia="ru-RU"/>
              </w:rPr>
            </w:pPr>
            <w:r w:rsidRPr="00547462">
              <w:rPr>
                <w:rFonts w:ascii="Times New Roman" w:eastAsia="Georgia" w:hAnsi="Times New Roman" w:cs="Times New Roman"/>
                <w:sz w:val="20"/>
                <w:szCs w:val="24"/>
                <w:lang w:eastAsia="ru-RU"/>
              </w:rPr>
              <w:t>Вайнера ул., д.4, Первоуральск, 623102</w:t>
            </w:r>
          </w:p>
          <w:p w14:paraId="4F3468E5" w14:textId="77777777" w:rsidR="008562E8" w:rsidRPr="00547462" w:rsidRDefault="008562E8" w:rsidP="008562E8">
            <w:pPr>
              <w:widowControl w:val="0"/>
              <w:shd w:val="clear" w:color="auto" w:fill="FFFFFF"/>
              <w:spacing w:after="0" w:line="203" w:lineRule="exact"/>
              <w:jc w:val="center"/>
              <w:rPr>
                <w:rFonts w:ascii="Times New Roman" w:eastAsia="Georgia" w:hAnsi="Times New Roman" w:cs="Times New Roman"/>
                <w:sz w:val="20"/>
                <w:szCs w:val="20"/>
                <w:lang w:eastAsia="ru-RU"/>
              </w:rPr>
            </w:pPr>
            <w:r w:rsidRPr="00547462">
              <w:rPr>
                <w:rFonts w:ascii="Times New Roman" w:eastAsia="Georgia" w:hAnsi="Times New Roman" w:cs="Times New Roman"/>
                <w:sz w:val="20"/>
                <w:szCs w:val="20"/>
                <w:lang w:eastAsia="ru-RU"/>
              </w:rPr>
              <w:t>тел.:</w:t>
            </w:r>
            <w:r w:rsidRPr="00547462">
              <w:rPr>
                <w:rFonts w:ascii="Times New Roman" w:eastAsia="Georgia" w:hAnsi="Times New Roman" w:cs="Times New Roman"/>
                <w:b/>
                <w:sz w:val="20"/>
                <w:szCs w:val="20"/>
                <w:lang w:eastAsia="ru-RU"/>
              </w:rPr>
              <w:t xml:space="preserve"> </w:t>
            </w:r>
            <w:r w:rsidRPr="00547462">
              <w:rPr>
                <w:rFonts w:ascii="Times New Roman" w:eastAsia="Georgia" w:hAnsi="Times New Roman" w:cs="Times New Roman"/>
                <w:sz w:val="20"/>
                <w:szCs w:val="20"/>
                <w:lang w:eastAsia="ru-RU"/>
              </w:rPr>
              <w:t>(3439) 24-52-15,</w:t>
            </w:r>
            <w:r w:rsidRPr="00547462">
              <w:rPr>
                <w:rFonts w:ascii="Times New Roman" w:eastAsia="Georgia" w:hAnsi="Times New Roman" w:cs="Times New Roman"/>
                <w:b/>
                <w:sz w:val="20"/>
                <w:szCs w:val="20"/>
                <w:lang w:eastAsia="ru-RU"/>
              </w:rPr>
              <w:t xml:space="preserve"> </w:t>
            </w:r>
            <w:r w:rsidRPr="00547462">
              <w:rPr>
                <w:rFonts w:ascii="Times New Roman" w:eastAsia="Georgia" w:hAnsi="Times New Roman" w:cs="Times New Roman"/>
                <w:sz w:val="20"/>
                <w:szCs w:val="20"/>
                <w:lang w:eastAsia="ru-RU"/>
              </w:rPr>
              <w:t>факс: (3439) 24-84-20</w:t>
            </w:r>
          </w:p>
          <w:p w14:paraId="28A8FC79" w14:textId="77777777" w:rsidR="008562E8" w:rsidRPr="00547462" w:rsidRDefault="008562E8" w:rsidP="008562E8">
            <w:pPr>
              <w:widowControl w:val="0"/>
              <w:shd w:val="clear" w:color="auto" w:fill="FFFFFF"/>
              <w:spacing w:after="0" w:line="203" w:lineRule="exact"/>
              <w:jc w:val="center"/>
              <w:rPr>
                <w:rFonts w:ascii="Times New Roman" w:eastAsia="Georgia" w:hAnsi="Times New Roman" w:cs="Times New Roman"/>
                <w:sz w:val="20"/>
                <w:szCs w:val="20"/>
                <w:lang w:val="en-US" w:eastAsia="ru-RU"/>
              </w:rPr>
            </w:pPr>
            <w:r w:rsidRPr="00547462">
              <w:rPr>
                <w:rFonts w:ascii="Times New Roman" w:eastAsia="Georgia" w:hAnsi="Times New Roman" w:cs="Times New Roman"/>
                <w:sz w:val="20"/>
                <w:szCs w:val="20"/>
                <w:lang w:val="en-US" w:eastAsia="ru-RU"/>
              </w:rPr>
              <w:t>e-mail: mail_</w:t>
            </w:r>
            <w:r w:rsidRPr="00547462">
              <w:rPr>
                <w:rFonts w:ascii="Times New Roman" w:eastAsia="Georgia" w:hAnsi="Times New Roman" w:cs="Times New Roman"/>
                <w:sz w:val="20"/>
                <w:szCs w:val="20"/>
                <w:lang w:val="en-US" w:eastAsia="ru-RU"/>
              </w:rPr>
              <w:softHyphen/>
              <w:t>11@66.rospotrebnadzor.ru</w:t>
            </w:r>
          </w:p>
          <w:p w14:paraId="75EA7B48" w14:textId="77777777" w:rsidR="008562E8" w:rsidRPr="00547462" w:rsidRDefault="008562E8" w:rsidP="008562E8">
            <w:pPr>
              <w:widowControl w:val="0"/>
              <w:shd w:val="clear" w:color="auto" w:fill="FFFFFF"/>
              <w:spacing w:after="0" w:line="203" w:lineRule="exact"/>
              <w:jc w:val="center"/>
              <w:rPr>
                <w:rFonts w:ascii="Georgia" w:eastAsia="Georgia" w:hAnsi="Georgia" w:cs="Georgia"/>
                <w:color w:val="0000FF"/>
                <w:sz w:val="17"/>
                <w:szCs w:val="17"/>
                <w:u w:val="single"/>
                <w:lang w:val="en-US" w:eastAsia="ru-RU"/>
              </w:rPr>
            </w:pPr>
            <w:proofErr w:type="gramStart"/>
            <w:r w:rsidRPr="00547462">
              <w:rPr>
                <w:rFonts w:ascii="Times New Roman" w:eastAsia="Georgia" w:hAnsi="Times New Roman" w:cs="Times New Roman"/>
                <w:sz w:val="20"/>
                <w:szCs w:val="20"/>
                <w:lang w:val="en-US" w:eastAsia="ru-RU"/>
              </w:rPr>
              <w:t>http:\</w:t>
            </w:r>
            <w:proofErr w:type="gramEnd"/>
            <w:r w:rsidRPr="00547462">
              <w:rPr>
                <w:rFonts w:ascii="Times New Roman" w:eastAsia="Georgia" w:hAnsi="Times New Roman" w:cs="Times New Roman"/>
                <w:sz w:val="20"/>
                <w:szCs w:val="20"/>
                <w:lang w:val="en-US" w:eastAsia="ru-RU"/>
              </w:rPr>
              <w:t>\</w:t>
            </w:r>
            <w:r w:rsidRPr="00547462">
              <w:rPr>
                <w:rFonts w:ascii="Times New Roman" w:eastAsia="Georgia" w:hAnsi="Times New Roman" w:cs="Times New Roman"/>
                <w:b/>
                <w:sz w:val="20"/>
                <w:szCs w:val="20"/>
                <w:lang w:val="en-US" w:eastAsia="ru-RU"/>
              </w:rPr>
              <w:t xml:space="preserve"> </w:t>
            </w:r>
            <w:hyperlink r:id="rId7" w:history="1">
              <w:r w:rsidRPr="00547462">
                <w:rPr>
                  <w:rFonts w:ascii="Times New Roman" w:eastAsia="Georgia" w:hAnsi="Times New Roman" w:cs="Times New Roman"/>
                  <w:color w:val="0000FF"/>
                  <w:sz w:val="20"/>
                  <w:szCs w:val="20"/>
                  <w:u w:val="single"/>
                  <w:lang w:val="en-US" w:eastAsia="ru-RU"/>
                </w:rPr>
                <w:t>66.rospotrebnadzor.ru</w:t>
              </w:r>
            </w:hyperlink>
          </w:p>
          <w:p w14:paraId="3F886461" w14:textId="77777777" w:rsidR="008562E8" w:rsidRPr="00E9468B" w:rsidRDefault="008562E8" w:rsidP="008562E8">
            <w:pPr>
              <w:widowControl w:val="0"/>
              <w:shd w:val="clear" w:color="auto" w:fill="FFFFFF"/>
              <w:spacing w:after="0" w:line="203" w:lineRule="exact"/>
              <w:jc w:val="center"/>
              <w:rPr>
                <w:rFonts w:ascii="Georgia" w:eastAsia="Georgia" w:hAnsi="Georgia" w:cs="Georgia"/>
                <w:sz w:val="17"/>
                <w:szCs w:val="17"/>
                <w:lang w:val="en-US" w:eastAsia="ru-RU"/>
              </w:rPr>
            </w:pPr>
            <w:proofErr w:type="gramStart"/>
            <w:r w:rsidRPr="005178FC">
              <w:rPr>
                <w:rFonts w:ascii="Times New Roman" w:eastAsia="Georgia" w:hAnsi="Times New Roman" w:cs="Times New Roman"/>
                <w:sz w:val="20"/>
                <w:szCs w:val="20"/>
                <w:lang w:val="en-US" w:eastAsia="ru-RU"/>
              </w:rPr>
              <w:t>http</w:t>
            </w:r>
            <w:r w:rsidRPr="00E9468B">
              <w:rPr>
                <w:rFonts w:ascii="Times New Roman" w:eastAsia="Georgia" w:hAnsi="Times New Roman" w:cs="Times New Roman"/>
                <w:sz w:val="20"/>
                <w:szCs w:val="20"/>
                <w:lang w:val="en-US" w:eastAsia="ru-RU"/>
              </w:rPr>
              <w:t>:\</w:t>
            </w:r>
            <w:proofErr w:type="gramEnd"/>
            <w:r w:rsidRPr="00E9468B">
              <w:rPr>
                <w:rFonts w:ascii="Times New Roman" w:eastAsia="Georgia" w:hAnsi="Times New Roman" w:cs="Times New Roman"/>
                <w:sz w:val="20"/>
                <w:szCs w:val="20"/>
                <w:lang w:val="en-US" w:eastAsia="ru-RU"/>
              </w:rPr>
              <w:t xml:space="preserve">\ </w:t>
            </w:r>
            <w:r w:rsidRPr="005178FC">
              <w:rPr>
                <w:rFonts w:ascii="Times New Roman" w:eastAsia="Georgia" w:hAnsi="Times New Roman" w:cs="Times New Roman"/>
                <w:sz w:val="20"/>
                <w:szCs w:val="20"/>
                <w:lang w:val="en-US" w:eastAsia="ru-RU"/>
              </w:rPr>
              <w:t>www</w:t>
            </w:r>
            <w:r w:rsidRPr="00E9468B">
              <w:rPr>
                <w:rFonts w:ascii="Times New Roman" w:eastAsia="Georgia" w:hAnsi="Times New Roman" w:cs="Times New Roman"/>
                <w:sz w:val="20"/>
                <w:szCs w:val="20"/>
                <w:lang w:val="en-US" w:eastAsia="ru-RU"/>
              </w:rPr>
              <w:t>.</w:t>
            </w:r>
            <w:r w:rsidRPr="005178FC">
              <w:rPr>
                <w:rFonts w:ascii="Times New Roman" w:eastAsia="Georgia" w:hAnsi="Times New Roman" w:cs="Times New Roman"/>
                <w:sz w:val="20"/>
                <w:szCs w:val="20"/>
                <w:lang w:val="en-US" w:eastAsia="ru-RU"/>
              </w:rPr>
              <w:t>fbuz</w:t>
            </w:r>
            <w:r w:rsidRPr="00E9468B">
              <w:rPr>
                <w:rFonts w:ascii="Times New Roman" w:eastAsia="Georgia" w:hAnsi="Times New Roman" w:cs="Times New Roman"/>
                <w:sz w:val="20"/>
                <w:szCs w:val="20"/>
                <w:lang w:val="en-US" w:eastAsia="ru-RU"/>
              </w:rPr>
              <w:t>66.</w:t>
            </w:r>
            <w:r w:rsidRPr="005178FC">
              <w:rPr>
                <w:rFonts w:ascii="Times New Roman" w:eastAsia="Georgia" w:hAnsi="Times New Roman" w:cs="Times New Roman"/>
                <w:sz w:val="20"/>
                <w:szCs w:val="20"/>
                <w:lang w:val="en-US" w:eastAsia="ru-RU"/>
              </w:rPr>
              <w:t>ru</w:t>
            </w:r>
          </w:p>
          <w:p w14:paraId="6E7FB461" w14:textId="77777777" w:rsidR="008562E8" w:rsidRPr="00547462" w:rsidRDefault="008562E8" w:rsidP="008562E8">
            <w:pPr>
              <w:widowControl w:val="0"/>
              <w:shd w:val="clear" w:color="auto" w:fill="FFFFFF"/>
              <w:spacing w:after="0" w:line="203" w:lineRule="exact"/>
              <w:jc w:val="center"/>
              <w:rPr>
                <w:rFonts w:ascii="Times New Roman" w:eastAsia="Georgia" w:hAnsi="Times New Roman" w:cs="Times New Roman"/>
                <w:sz w:val="20"/>
                <w:szCs w:val="20"/>
                <w:lang w:eastAsia="ru-RU"/>
              </w:rPr>
            </w:pPr>
            <w:r w:rsidRPr="00547462">
              <w:rPr>
                <w:rFonts w:ascii="Times New Roman" w:eastAsia="Georgia" w:hAnsi="Times New Roman" w:cs="Times New Roman"/>
                <w:sz w:val="20"/>
                <w:szCs w:val="20"/>
                <w:lang w:eastAsia="ru-RU"/>
              </w:rPr>
              <w:t>ОКПО 77145708 , ОГРН 1056603530510</w:t>
            </w:r>
          </w:p>
          <w:p w14:paraId="3437D098" w14:textId="77777777" w:rsidR="008562E8" w:rsidRPr="00547462" w:rsidRDefault="008562E8" w:rsidP="008562E8">
            <w:pPr>
              <w:widowControl w:val="0"/>
              <w:spacing w:after="0" w:line="203" w:lineRule="exact"/>
              <w:jc w:val="center"/>
              <w:rPr>
                <w:rFonts w:ascii="Times New Roman" w:eastAsia="Times New Roman" w:hAnsi="Times New Roman" w:cs="Times New Roman"/>
                <w:sz w:val="20"/>
                <w:szCs w:val="20"/>
                <w:lang w:eastAsia="ru-RU"/>
              </w:rPr>
            </w:pPr>
            <w:r w:rsidRPr="00547462">
              <w:rPr>
                <w:rFonts w:ascii="Times New Roman" w:eastAsia="Times New Roman" w:hAnsi="Times New Roman" w:cs="Times New Roman"/>
                <w:sz w:val="20"/>
                <w:szCs w:val="20"/>
                <w:lang w:eastAsia="ru-RU"/>
              </w:rPr>
              <w:t>ИНН/КПП 6670081969/668443001</w:t>
            </w:r>
          </w:p>
        </w:tc>
      </w:tr>
    </w:tbl>
    <w:p w14:paraId="5403060A" w14:textId="77C945D7" w:rsidR="00BE2BEC" w:rsidRPr="00F31FE4" w:rsidRDefault="00F31FE4" w:rsidP="00F31FE4">
      <w:pPr>
        <w:spacing w:after="0"/>
        <w:jc w:val="center"/>
        <w:rPr>
          <w:rFonts w:ascii="Times New Roman" w:eastAsia="Times New Roman" w:hAnsi="Times New Roman" w:cs="Times New Roman"/>
          <w:b/>
          <w:bCs/>
          <w:sz w:val="28"/>
          <w:szCs w:val="28"/>
          <w:lang w:eastAsia="ru-RU"/>
        </w:rPr>
      </w:pPr>
      <w:r w:rsidRPr="00F31FE4">
        <w:rPr>
          <w:rFonts w:ascii="Times New Roman" w:eastAsia="Times New Roman" w:hAnsi="Times New Roman" w:cs="Times New Roman"/>
          <w:b/>
          <w:bCs/>
          <w:sz w:val="28"/>
          <w:szCs w:val="28"/>
          <w:lang w:eastAsia="ru-RU"/>
        </w:rPr>
        <w:t>Сок, морс и компот – чем полезны эти напитки</w:t>
      </w:r>
      <w:r>
        <w:rPr>
          <w:rFonts w:ascii="Times New Roman" w:eastAsia="Times New Roman" w:hAnsi="Times New Roman" w:cs="Times New Roman"/>
          <w:b/>
          <w:bCs/>
          <w:sz w:val="28"/>
          <w:szCs w:val="28"/>
          <w:lang w:eastAsia="ru-RU"/>
        </w:rPr>
        <w:t>?</w:t>
      </w:r>
    </w:p>
    <w:p w14:paraId="7D992910" w14:textId="77777777" w:rsidR="00F31FE4" w:rsidRDefault="00F31FE4" w:rsidP="00F31FE4">
      <w:pPr>
        <w:spacing w:after="0"/>
        <w:jc w:val="both"/>
        <w:rPr>
          <w:rFonts w:ascii="Times New Roman" w:eastAsia="Times New Roman" w:hAnsi="Times New Roman" w:cs="Times New Roman"/>
          <w:sz w:val="28"/>
          <w:szCs w:val="28"/>
          <w:lang w:eastAsia="ru-RU"/>
        </w:rPr>
      </w:pPr>
    </w:p>
    <w:p w14:paraId="22465257" w14:textId="5F3489D9"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В чем отличие этих напитков? Компот – десертный напиток из фруктов или ягод либо отвар фруктов или сухофруктов в сиропе.</w:t>
      </w:r>
    </w:p>
    <w:p w14:paraId="7ED19311" w14:textId="77777777" w:rsidR="00F31FE4" w:rsidRPr="00D069EB" w:rsidRDefault="00F31FE4" w:rsidP="00F31FE4">
      <w:pPr>
        <w:spacing w:after="0"/>
        <w:jc w:val="both"/>
        <w:rPr>
          <w:rFonts w:ascii="Times New Roman" w:eastAsia="Times New Roman" w:hAnsi="Times New Roman" w:cs="Times New Roman"/>
          <w:lang w:eastAsia="ru-RU"/>
        </w:rPr>
      </w:pPr>
    </w:p>
    <w:p w14:paraId="4903ED9C"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Сок получают в результате отжима съедобных спелых плодов овощных или фруктовых культур. Соки могут быть свежевыжатыми, пастеризованными или восстановленными (произведенными из концентрированного сока и питьевой воды).</w:t>
      </w:r>
    </w:p>
    <w:p w14:paraId="36BF4C05" w14:textId="77777777" w:rsidR="00F31FE4" w:rsidRPr="00D069EB" w:rsidRDefault="00F31FE4" w:rsidP="00F31FE4">
      <w:pPr>
        <w:spacing w:after="0"/>
        <w:jc w:val="both"/>
        <w:rPr>
          <w:rFonts w:ascii="Times New Roman" w:eastAsia="Times New Roman" w:hAnsi="Times New Roman" w:cs="Times New Roman"/>
          <w:lang w:eastAsia="ru-RU"/>
        </w:rPr>
      </w:pPr>
    </w:p>
    <w:p w14:paraId="63D42731"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 xml:space="preserve">Для приготовления морса используют ягоды: клюкву, бруснику, красную или черную смородину, вишню, ежевику. Их перетирают, заливают водой и варят в течение нескольких минут. </w:t>
      </w:r>
    </w:p>
    <w:p w14:paraId="5CF078A9" w14:textId="77777777" w:rsidR="00F31FE4" w:rsidRPr="00D069EB" w:rsidRDefault="00F31FE4" w:rsidP="00F31FE4">
      <w:pPr>
        <w:spacing w:after="0"/>
        <w:jc w:val="both"/>
        <w:rPr>
          <w:rFonts w:ascii="Times New Roman" w:eastAsia="Times New Roman" w:hAnsi="Times New Roman" w:cs="Times New Roman"/>
          <w:lang w:eastAsia="ru-RU"/>
        </w:rPr>
      </w:pPr>
    </w:p>
    <w:p w14:paraId="1051E0E3"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Давайте разберемся, насколько полезен каждый из напитков.</w:t>
      </w:r>
    </w:p>
    <w:p w14:paraId="302D10C0" w14:textId="77777777" w:rsidR="00F31FE4" w:rsidRPr="00D069EB" w:rsidRDefault="00F31FE4" w:rsidP="00F31FE4">
      <w:pPr>
        <w:spacing w:after="0"/>
        <w:jc w:val="both"/>
        <w:rPr>
          <w:rFonts w:ascii="Times New Roman" w:eastAsia="Times New Roman" w:hAnsi="Times New Roman" w:cs="Times New Roman"/>
          <w:lang w:eastAsia="ru-RU"/>
        </w:rPr>
      </w:pPr>
    </w:p>
    <w:p w14:paraId="4BE856A3"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Пейте сок и будьте здоровы!</w:t>
      </w:r>
    </w:p>
    <w:p w14:paraId="2B509098"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 xml:space="preserve">Все свежие соки содержат в себе большое количество витаминов и минералов, которые быстро усваиваются человеческим организмом. В набор продуктов на 1-й и 2-й ступенях </w:t>
      </w:r>
      <w:proofErr w:type="spellStart"/>
      <w:r w:rsidRPr="00D069EB">
        <w:rPr>
          <w:rFonts w:ascii="Times New Roman" w:eastAsia="Times New Roman" w:hAnsi="Times New Roman" w:cs="Times New Roman"/>
          <w:lang w:eastAsia="ru-RU"/>
        </w:rPr>
        <w:t>гиполипидемической</w:t>
      </w:r>
      <w:proofErr w:type="spellEnd"/>
      <w:r w:rsidRPr="00D069EB">
        <w:rPr>
          <w:rFonts w:ascii="Times New Roman" w:eastAsia="Times New Roman" w:hAnsi="Times New Roman" w:cs="Times New Roman"/>
          <w:lang w:eastAsia="ru-RU"/>
        </w:rPr>
        <w:t xml:space="preserve"> диеты, направленной на нормализацию уровня холестерина в крови, входят фруктовые соки без добавленного сахара, а в период обострения подагры назначается диета, состоящая преимущественно из жидкой пищи, в том числе из овощных и фруктовых соков.</w:t>
      </w:r>
    </w:p>
    <w:p w14:paraId="4CC7E7D7" w14:textId="77777777" w:rsidR="00F31FE4" w:rsidRPr="00D069EB" w:rsidRDefault="00F31FE4" w:rsidP="00F31FE4">
      <w:pPr>
        <w:spacing w:after="0"/>
        <w:jc w:val="both"/>
        <w:rPr>
          <w:rFonts w:ascii="Times New Roman" w:eastAsia="Times New Roman" w:hAnsi="Times New Roman" w:cs="Times New Roman"/>
          <w:lang w:eastAsia="ru-RU"/>
        </w:rPr>
      </w:pPr>
    </w:p>
    <w:p w14:paraId="2C160E08"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Свежевыжатые соки рекомендуется употреблять в течение 15–20 минут после приготовления. Добавьте стакан свежевыжатого сока после завтрака или обеда. Вводить фреш в рацион следует постепенно, начиная с приема по 50 мл два раза в день. Поскольку свежевыжатый сок содержит фруктовые кислоты и природный сахар, которые могут вызывать раздражение слизистой ЖКТ и резкие колебания уровня глюкозы в крови, соки не рекомендуется пить на голодный желудок. Особенно это важно для людей с заболеваниями ЖКТ и имеющимися нарушениями углеводного обмена.</w:t>
      </w:r>
    </w:p>
    <w:p w14:paraId="65250419" w14:textId="77777777" w:rsidR="00F31FE4" w:rsidRPr="00D069EB" w:rsidRDefault="00F31FE4" w:rsidP="00F31FE4">
      <w:pPr>
        <w:spacing w:after="0"/>
        <w:jc w:val="both"/>
        <w:rPr>
          <w:rFonts w:ascii="Times New Roman" w:eastAsia="Times New Roman" w:hAnsi="Times New Roman" w:cs="Times New Roman"/>
          <w:lang w:eastAsia="ru-RU"/>
        </w:rPr>
      </w:pPr>
    </w:p>
    <w:p w14:paraId="581B1FF4"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 xml:space="preserve">Кроме того, когда мы выжимаем из свежего фрукта или овоща сок, то удаляем из них клетчатку и получаем в одном стакане жидкость с витаминами и очень высокой концентрацией сахара (пусть и натурального). В этом случае организм недополучает клетчатку, которая вызывает чувство насыщения, </w:t>
      </w:r>
      <w:r w:rsidRPr="00D069EB">
        <w:rPr>
          <w:rFonts w:ascii="Times New Roman" w:eastAsia="Times New Roman" w:hAnsi="Times New Roman" w:cs="Times New Roman"/>
          <w:lang w:eastAsia="ru-RU"/>
        </w:rPr>
        <w:lastRenderedPageBreak/>
        <w:t>снижает риск сердечных заболеваний и уменьшает уровень холестерина. Поэтому в соковыжималке имеет смысл выставлять режим «с мякотью».</w:t>
      </w:r>
    </w:p>
    <w:p w14:paraId="23A5AA8F" w14:textId="77777777" w:rsidR="00F31FE4" w:rsidRPr="00D069EB" w:rsidRDefault="00F31FE4" w:rsidP="00F31FE4">
      <w:pPr>
        <w:spacing w:after="0"/>
        <w:jc w:val="both"/>
        <w:rPr>
          <w:rFonts w:ascii="Times New Roman" w:eastAsia="Times New Roman" w:hAnsi="Times New Roman" w:cs="Times New Roman"/>
          <w:lang w:eastAsia="ru-RU"/>
        </w:rPr>
      </w:pPr>
    </w:p>
    <w:p w14:paraId="258CFE67"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Морс – витаминный концентрат</w:t>
      </w:r>
    </w:p>
    <w:p w14:paraId="2D086FB7"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Калорийность морса вариативна и зависит от того, сколько сахара или меда было положено в напиток. Но в целом можно назвать рассматриваемый напиток диетическим продуктом – с его помощью даже устраивают разгрузочные дни.</w:t>
      </w:r>
    </w:p>
    <w:p w14:paraId="37B27F18" w14:textId="77777777" w:rsidR="00F31FE4" w:rsidRPr="00D069EB" w:rsidRDefault="00F31FE4" w:rsidP="00F31FE4">
      <w:pPr>
        <w:spacing w:after="0"/>
        <w:jc w:val="both"/>
        <w:rPr>
          <w:rFonts w:ascii="Times New Roman" w:eastAsia="Times New Roman" w:hAnsi="Times New Roman" w:cs="Times New Roman"/>
          <w:lang w:eastAsia="ru-RU"/>
        </w:rPr>
      </w:pPr>
    </w:p>
    <w:p w14:paraId="55C29DB9"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Полезные свойства морса зависят от того, из каких ягод или фруктов он изготовлен. Например, брусничный морс стимулирует выделение желудочного сока и улучшает аппетит, морс из клюквы снижает температуру, помогает в лечении заболеваний мочеполовой системы, при гипертонии, анемии и атеросклерозе. Он мягко воздействует на организм, не обжигая слизистую кислотой, как это могут делать соки и другие напитки. Морсы противопоказаны детям до 6 месяцев, так как могут вызвать аллергию.</w:t>
      </w:r>
    </w:p>
    <w:p w14:paraId="2629B287" w14:textId="77777777" w:rsidR="00F31FE4" w:rsidRPr="00D069EB" w:rsidRDefault="00F31FE4" w:rsidP="00F31FE4">
      <w:pPr>
        <w:spacing w:after="0"/>
        <w:jc w:val="both"/>
        <w:rPr>
          <w:rFonts w:ascii="Times New Roman" w:eastAsia="Times New Roman" w:hAnsi="Times New Roman" w:cs="Times New Roman"/>
          <w:lang w:eastAsia="ru-RU"/>
        </w:rPr>
      </w:pPr>
    </w:p>
    <w:p w14:paraId="28B2A33C"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А компот?</w:t>
      </w:r>
    </w:p>
    <w:p w14:paraId="682D057E"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Компот можно готовить по-разному. Чаще всего ингредиенты подбирают, соблюдая следующие пропорции: на 1 л воды приходится 300–400 г фруктов и до 6–7 ложек сахара. В случае приготовления компота из замороженных фруктов их предварительно не размораживают. Помните: за 20 минут варки разрушается более 80% токоферола, 85% тиамина, 90% аскорбиновой кислоты и 98% фолиевой кислоты. В итоге получается вкусный, но не слишком полезный напиток. Чтобы этого избежать, закладывайте фрукты в уже кипящую воду.</w:t>
      </w:r>
    </w:p>
    <w:p w14:paraId="2238A4AB" w14:textId="77777777" w:rsidR="00F31FE4" w:rsidRPr="00D069EB" w:rsidRDefault="00F31FE4" w:rsidP="00F31FE4">
      <w:pPr>
        <w:spacing w:after="0"/>
        <w:jc w:val="both"/>
        <w:rPr>
          <w:rFonts w:ascii="Times New Roman" w:eastAsia="Times New Roman" w:hAnsi="Times New Roman" w:cs="Times New Roman"/>
          <w:lang w:eastAsia="ru-RU"/>
        </w:rPr>
      </w:pPr>
    </w:p>
    <w:p w14:paraId="7211EB31"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Компоты утоляют жажду, насыщают витаминами, способствуют укреплению иммунитета, ускоряют метаболизм и имеют еще множество полезных свойств, которые определяются составом ингредиентов. Компот из сухофруктов повышает работоспособность организма и укрепляет иммунитет. Высушенные яблоки и груши ускоряют метаболизм, снижают внутричерепное давление. Курага и чернослив нормализуют стул за счет улучшения перистальтики кишечника.</w:t>
      </w:r>
    </w:p>
    <w:p w14:paraId="3478A40C" w14:textId="77777777" w:rsidR="00F31FE4" w:rsidRPr="00D069EB" w:rsidRDefault="00F31FE4" w:rsidP="00F31FE4">
      <w:pPr>
        <w:spacing w:after="0"/>
        <w:jc w:val="both"/>
        <w:rPr>
          <w:rFonts w:ascii="Times New Roman" w:eastAsia="Times New Roman" w:hAnsi="Times New Roman" w:cs="Times New Roman"/>
          <w:lang w:eastAsia="ru-RU"/>
        </w:rPr>
      </w:pPr>
    </w:p>
    <w:p w14:paraId="133A33E8"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Ограничение в употреблении компота заключается в обилии активных веществ в нем. Преобладание кислых ягод в отваре может вызвать дискомфорт в желудке у людей с заболеваниями ЖКТ. Красная смородина, вишня, клюква, крыжовник и ежевика противопоказаны при дисфункции печени, воспалениях слизистой оболочки пищеварительного тракта (гастрите, язве, колите, дуодените). Данные фрукты содержат агрессивные органические кислоты, которые могут спровоцировать приступ боли, повышение секреции соляной кислоты, желудочные колики, диарею.</w:t>
      </w:r>
    </w:p>
    <w:p w14:paraId="3AE61310" w14:textId="77777777" w:rsidR="00F31FE4" w:rsidRPr="00D069EB" w:rsidRDefault="00F31FE4" w:rsidP="00F31FE4">
      <w:pPr>
        <w:spacing w:after="0"/>
        <w:jc w:val="both"/>
        <w:rPr>
          <w:rFonts w:ascii="Times New Roman" w:eastAsia="Times New Roman" w:hAnsi="Times New Roman" w:cs="Times New Roman"/>
          <w:lang w:eastAsia="ru-RU"/>
        </w:rPr>
      </w:pPr>
    </w:p>
    <w:p w14:paraId="2776271A" w14:textId="77777777" w:rsidR="00F31FE4"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Компот – достаточно калорийный напиток из-за содержащегося в нем сахара. В обычном виде его не рекомендуется пить людям с сахарным диабетом. Для них необходимо готовить компоты без сахара или заменять его некалорийными подсластителями и заменителями.</w:t>
      </w:r>
    </w:p>
    <w:p w14:paraId="7AC6E590" w14:textId="77777777" w:rsidR="00F31FE4" w:rsidRPr="00D069EB" w:rsidRDefault="00F31FE4" w:rsidP="00F31FE4">
      <w:pPr>
        <w:spacing w:after="0"/>
        <w:jc w:val="both"/>
        <w:rPr>
          <w:rFonts w:ascii="Times New Roman" w:eastAsia="Times New Roman" w:hAnsi="Times New Roman" w:cs="Times New Roman"/>
          <w:lang w:eastAsia="ru-RU"/>
        </w:rPr>
      </w:pPr>
    </w:p>
    <w:p w14:paraId="55F0C13E" w14:textId="3B61AC57" w:rsidR="001561FA" w:rsidRPr="00D069EB" w:rsidRDefault="00F31FE4" w:rsidP="00F31FE4">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Помните, что любой из данных напитков будет полезнее, если вы приготовили его сами из фруктов или ягод и добавили минимум сахара, а еще лучше – обошлись без него.</w:t>
      </w:r>
      <w:r w:rsidR="00C854E6" w:rsidRPr="00D069EB">
        <w:rPr>
          <w:rFonts w:ascii="Times New Roman" w:eastAsia="Times New Roman" w:hAnsi="Times New Roman" w:cs="Times New Roman"/>
          <w:lang w:eastAsia="ru-RU"/>
        </w:rPr>
        <w:t xml:space="preserve">     </w:t>
      </w:r>
    </w:p>
    <w:p w14:paraId="3932D9C2" w14:textId="77777777" w:rsidR="00DA095A" w:rsidRPr="00D069EB" w:rsidRDefault="00C854E6" w:rsidP="00DA095A">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 xml:space="preserve">    </w:t>
      </w:r>
    </w:p>
    <w:p w14:paraId="4C2825A0" w14:textId="77777777" w:rsidR="00DA095A" w:rsidRPr="00D069EB" w:rsidRDefault="00C854E6" w:rsidP="00DA095A">
      <w:pPr>
        <w:spacing w:after="0"/>
        <w:jc w:val="both"/>
        <w:rPr>
          <w:rFonts w:ascii="Times New Roman" w:eastAsia="Times New Roman" w:hAnsi="Times New Roman" w:cs="Times New Roman"/>
          <w:lang w:eastAsia="ru-RU"/>
        </w:rPr>
      </w:pPr>
      <w:r w:rsidRPr="00D069EB">
        <w:rPr>
          <w:rFonts w:ascii="Times New Roman" w:eastAsia="Times New Roman" w:hAnsi="Times New Roman" w:cs="Times New Roman"/>
          <w:lang w:eastAsia="ru-RU"/>
        </w:rPr>
        <w:t xml:space="preserve"> </w:t>
      </w:r>
      <w:bookmarkStart w:id="0" w:name="_Hlk127959143"/>
    </w:p>
    <w:p w14:paraId="339C0A20" w14:textId="77777777" w:rsidR="00DA095A" w:rsidRPr="00D069EB" w:rsidRDefault="00DA095A" w:rsidP="00DA095A">
      <w:pPr>
        <w:spacing w:after="0"/>
        <w:jc w:val="both"/>
        <w:rPr>
          <w:rFonts w:ascii="Times New Roman" w:eastAsia="Times New Roman" w:hAnsi="Times New Roman" w:cs="Times New Roman"/>
          <w:lang w:eastAsia="zh-CN"/>
        </w:rPr>
      </w:pPr>
    </w:p>
    <w:p w14:paraId="424136DB" w14:textId="583C8897" w:rsidR="00184075" w:rsidRPr="00DA095A" w:rsidRDefault="00227F33" w:rsidP="00DA095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zh-CN"/>
        </w:rPr>
        <w:t xml:space="preserve"> </w:t>
      </w:r>
    </w:p>
    <w:bookmarkEnd w:id="0"/>
    <w:p w14:paraId="3557A90A" w14:textId="77777777" w:rsidR="00184075" w:rsidRDefault="00184075" w:rsidP="00B279B1">
      <w:pPr>
        <w:spacing w:after="0" w:line="240" w:lineRule="auto"/>
        <w:rPr>
          <w:rFonts w:ascii="Times New Roman" w:eastAsia="Times New Roman" w:hAnsi="Times New Roman" w:cs="Times New Roman"/>
          <w:sz w:val="12"/>
          <w:szCs w:val="12"/>
          <w:lang w:eastAsia="ru-RU"/>
        </w:rPr>
      </w:pPr>
    </w:p>
    <w:p w14:paraId="44F406F4" w14:textId="77777777" w:rsidR="00CE7BDB" w:rsidRDefault="00CE7BDB" w:rsidP="00B279B1">
      <w:pPr>
        <w:spacing w:after="0" w:line="240" w:lineRule="auto"/>
        <w:rPr>
          <w:rFonts w:ascii="Times New Roman" w:eastAsia="Times New Roman" w:hAnsi="Times New Roman" w:cs="Times New Roman"/>
          <w:sz w:val="12"/>
          <w:szCs w:val="12"/>
          <w:lang w:eastAsia="ru-RU"/>
        </w:rPr>
      </w:pPr>
    </w:p>
    <w:p w14:paraId="0CC7CEBD" w14:textId="77777777" w:rsidR="00DA095A" w:rsidRDefault="00DA095A" w:rsidP="00B279B1">
      <w:pPr>
        <w:spacing w:after="0" w:line="240" w:lineRule="auto"/>
        <w:rPr>
          <w:rFonts w:ascii="Times New Roman" w:eastAsia="Times New Roman" w:hAnsi="Times New Roman" w:cs="Times New Roman"/>
          <w:sz w:val="12"/>
          <w:szCs w:val="12"/>
          <w:lang w:eastAsia="ru-RU"/>
        </w:rPr>
      </w:pPr>
    </w:p>
    <w:p w14:paraId="4EF36F74" w14:textId="77777777" w:rsidR="00DA095A" w:rsidRDefault="00DA095A" w:rsidP="00B279B1">
      <w:pPr>
        <w:spacing w:after="0" w:line="240" w:lineRule="auto"/>
        <w:rPr>
          <w:rFonts w:ascii="Times New Roman" w:eastAsia="Times New Roman" w:hAnsi="Times New Roman" w:cs="Times New Roman"/>
          <w:sz w:val="12"/>
          <w:szCs w:val="12"/>
          <w:lang w:eastAsia="ru-RU"/>
        </w:rPr>
      </w:pPr>
    </w:p>
    <w:p w14:paraId="77B4F52B" w14:textId="77777777" w:rsidR="00DA095A" w:rsidRDefault="00DA095A" w:rsidP="00B279B1">
      <w:pPr>
        <w:spacing w:after="0" w:line="240" w:lineRule="auto"/>
        <w:rPr>
          <w:rFonts w:ascii="Times New Roman" w:eastAsia="Times New Roman" w:hAnsi="Times New Roman" w:cs="Times New Roman"/>
          <w:sz w:val="12"/>
          <w:szCs w:val="12"/>
          <w:lang w:eastAsia="ru-RU"/>
        </w:rPr>
      </w:pPr>
    </w:p>
    <w:p w14:paraId="0110E7B4" w14:textId="77777777" w:rsidR="009029F3" w:rsidRDefault="009029F3" w:rsidP="00B279B1">
      <w:pPr>
        <w:spacing w:after="0" w:line="240" w:lineRule="auto"/>
        <w:rPr>
          <w:rFonts w:ascii="Times New Roman" w:eastAsia="Times New Roman" w:hAnsi="Times New Roman" w:cs="Times New Roman"/>
          <w:sz w:val="12"/>
          <w:szCs w:val="12"/>
          <w:lang w:eastAsia="ru-RU"/>
        </w:rPr>
      </w:pPr>
    </w:p>
    <w:p w14:paraId="5DCD1FCF" w14:textId="0B9FA523" w:rsidR="00184075" w:rsidRDefault="00711CB5" w:rsidP="00B279B1">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Турушева Дарья Андреевна,</w:t>
      </w:r>
      <w:r w:rsidR="00B279B1" w:rsidRPr="00F47382">
        <w:rPr>
          <w:rFonts w:ascii="Times New Roman" w:eastAsia="Times New Roman" w:hAnsi="Times New Roman" w:cs="Times New Roman"/>
          <w:sz w:val="12"/>
          <w:szCs w:val="12"/>
          <w:lang w:eastAsia="ru-RU"/>
        </w:rPr>
        <w:t xml:space="preserve"> </w:t>
      </w:r>
      <w:proofErr w:type="spellStart"/>
      <w:r w:rsidR="00B279B1" w:rsidRPr="00F47382">
        <w:rPr>
          <w:rFonts w:ascii="Times New Roman" w:eastAsia="Times New Roman" w:hAnsi="Times New Roman" w:cs="Times New Roman"/>
          <w:sz w:val="12"/>
          <w:szCs w:val="12"/>
          <w:lang w:eastAsia="ru-RU"/>
        </w:rPr>
        <w:t>ОЭСсПН</w:t>
      </w:r>
      <w:proofErr w:type="spellEnd"/>
      <w:r w:rsidR="00B279B1" w:rsidRPr="00F47382">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 xml:space="preserve"> и.о. зав. отделом, </w:t>
      </w:r>
    </w:p>
    <w:p w14:paraId="099E4461" w14:textId="26550D6D" w:rsidR="00184075" w:rsidRPr="00F47382" w:rsidRDefault="00184075" w:rsidP="00B279B1">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8 343 248706</w:t>
      </w:r>
      <w:r w:rsidR="00711CB5">
        <w:rPr>
          <w:rFonts w:ascii="Times New Roman" w:eastAsia="Times New Roman" w:hAnsi="Times New Roman" w:cs="Times New Roman"/>
          <w:sz w:val="12"/>
          <w:szCs w:val="12"/>
          <w:lang w:eastAsia="ru-RU"/>
        </w:rPr>
        <w:t xml:space="preserve">, </w:t>
      </w:r>
      <w:r w:rsidR="00711CB5" w:rsidRPr="00711CB5">
        <w:rPr>
          <w:rFonts w:ascii="Times New Roman" w:eastAsia="Times New Roman" w:hAnsi="Times New Roman" w:cs="Times New Roman"/>
          <w:sz w:val="12"/>
          <w:szCs w:val="12"/>
          <w:lang w:eastAsia="ru-RU"/>
        </w:rPr>
        <w:t>Turusheva_DA@66.rospotrebnadzor.ru</w:t>
      </w:r>
    </w:p>
    <w:sectPr w:rsidR="00184075" w:rsidRPr="00F47382" w:rsidSect="00711CB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21540"/>
    <w:multiLevelType w:val="hybridMultilevel"/>
    <w:tmpl w:val="77102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3168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A4"/>
    <w:rsid w:val="00025E92"/>
    <w:rsid w:val="00065F08"/>
    <w:rsid w:val="0008276E"/>
    <w:rsid w:val="00083413"/>
    <w:rsid w:val="000B51CB"/>
    <w:rsid w:val="000C071F"/>
    <w:rsid w:val="000D1A48"/>
    <w:rsid w:val="000E5693"/>
    <w:rsid w:val="000E7E8B"/>
    <w:rsid w:val="000F67A1"/>
    <w:rsid w:val="001158D3"/>
    <w:rsid w:val="001561FA"/>
    <w:rsid w:val="00183155"/>
    <w:rsid w:val="00184075"/>
    <w:rsid w:val="001911F8"/>
    <w:rsid w:val="001A2C91"/>
    <w:rsid w:val="001B353E"/>
    <w:rsid w:val="001E3301"/>
    <w:rsid w:val="00227F33"/>
    <w:rsid w:val="00230902"/>
    <w:rsid w:val="00235F1F"/>
    <w:rsid w:val="00235F46"/>
    <w:rsid w:val="0023723E"/>
    <w:rsid w:val="00253657"/>
    <w:rsid w:val="00280F12"/>
    <w:rsid w:val="00295E56"/>
    <w:rsid w:val="002E4D47"/>
    <w:rsid w:val="002E4F6D"/>
    <w:rsid w:val="00311DE0"/>
    <w:rsid w:val="00311EF9"/>
    <w:rsid w:val="00316C8D"/>
    <w:rsid w:val="00333A82"/>
    <w:rsid w:val="003410EE"/>
    <w:rsid w:val="0035456C"/>
    <w:rsid w:val="00387891"/>
    <w:rsid w:val="003B260D"/>
    <w:rsid w:val="003B34E3"/>
    <w:rsid w:val="003C1035"/>
    <w:rsid w:val="003E7507"/>
    <w:rsid w:val="0042178F"/>
    <w:rsid w:val="0043312D"/>
    <w:rsid w:val="00463855"/>
    <w:rsid w:val="004B2B66"/>
    <w:rsid w:val="004C5D93"/>
    <w:rsid w:val="004E225D"/>
    <w:rsid w:val="004E5CAB"/>
    <w:rsid w:val="004E7252"/>
    <w:rsid w:val="004F6EEE"/>
    <w:rsid w:val="00516E08"/>
    <w:rsid w:val="005178FC"/>
    <w:rsid w:val="00532C75"/>
    <w:rsid w:val="00547462"/>
    <w:rsid w:val="00554730"/>
    <w:rsid w:val="00566CA8"/>
    <w:rsid w:val="005772F3"/>
    <w:rsid w:val="00585A21"/>
    <w:rsid w:val="005A2408"/>
    <w:rsid w:val="005B08BA"/>
    <w:rsid w:val="005B2BCE"/>
    <w:rsid w:val="005B3CDF"/>
    <w:rsid w:val="005E09F2"/>
    <w:rsid w:val="005F2136"/>
    <w:rsid w:val="00614D97"/>
    <w:rsid w:val="00621843"/>
    <w:rsid w:val="00665A07"/>
    <w:rsid w:val="006B6A95"/>
    <w:rsid w:val="006F0723"/>
    <w:rsid w:val="00700942"/>
    <w:rsid w:val="00702A66"/>
    <w:rsid w:val="00711CB5"/>
    <w:rsid w:val="007136AC"/>
    <w:rsid w:val="00717F6E"/>
    <w:rsid w:val="00723E7A"/>
    <w:rsid w:val="00761F86"/>
    <w:rsid w:val="007C04C4"/>
    <w:rsid w:val="007C384D"/>
    <w:rsid w:val="007E2B9F"/>
    <w:rsid w:val="008060D8"/>
    <w:rsid w:val="00806E4B"/>
    <w:rsid w:val="0082260D"/>
    <w:rsid w:val="00822EB2"/>
    <w:rsid w:val="0084657D"/>
    <w:rsid w:val="008562E8"/>
    <w:rsid w:val="00865D00"/>
    <w:rsid w:val="00882DE8"/>
    <w:rsid w:val="008B7A61"/>
    <w:rsid w:val="008C1FA5"/>
    <w:rsid w:val="009029F3"/>
    <w:rsid w:val="009124DE"/>
    <w:rsid w:val="00940450"/>
    <w:rsid w:val="00976470"/>
    <w:rsid w:val="009924E0"/>
    <w:rsid w:val="009D5EBB"/>
    <w:rsid w:val="009E475A"/>
    <w:rsid w:val="009F235E"/>
    <w:rsid w:val="00A3007B"/>
    <w:rsid w:val="00A532FD"/>
    <w:rsid w:val="00AA6A80"/>
    <w:rsid w:val="00AB3BE9"/>
    <w:rsid w:val="00B10948"/>
    <w:rsid w:val="00B279B1"/>
    <w:rsid w:val="00B543C4"/>
    <w:rsid w:val="00B56755"/>
    <w:rsid w:val="00B97CAF"/>
    <w:rsid w:val="00BC42B5"/>
    <w:rsid w:val="00BD685A"/>
    <w:rsid w:val="00BD75BD"/>
    <w:rsid w:val="00BE2BEC"/>
    <w:rsid w:val="00C06CBF"/>
    <w:rsid w:val="00C248FD"/>
    <w:rsid w:val="00C35324"/>
    <w:rsid w:val="00C54632"/>
    <w:rsid w:val="00C83D84"/>
    <w:rsid w:val="00C854E6"/>
    <w:rsid w:val="00CA25DD"/>
    <w:rsid w:val="00CC4D73"/>
    <w:rsid w:val="00CC6A15"/>
    <w:rsid w:val="00CD621E"/>
    <w:rsid w:val="00CE2B27"/>
    <w:rsid w:val="00CE7BDB"/>
    <w:rsid w:val="00D069EB"/>
    <w:rsid w:val="00D1418A"/>
    <w:rsid w:val="00D146F6"/>
    <w:rsid w:val="00D15EE9"/>
    <w:rsid w:val="00D22DDC"/>
    <w:rsid w:val="00D40B03"/>
    <w:rsid w:val="00D47534"/>
    <w:rsid w:val="00D612A4"/>
    <w:rsid w:val="00D84BC3"/>
    <w:rsid w:val="00D967E6"/>
    <w:rsid w:val="00DA095A"/>
    <w:rsid w:val="00DA0B7B"/>
    <w:rsid w:val="00DB284A"/>
    <w:rsid w:val="00DB4F53"/>
    <w:rsid w:val="00DB60BF"/>
    <w:rsid w:val="00DC6A51"/>
    <w:rsid w:val="00DC7373"/>
    <w:rsid w:val="00DD5B3F"/>
    <w:rsid w:val="00E25ED9"/>
    <w:rsid w:val="00E405CD"/>
    <w:rsid w:val="00E42B8F"/>
    <w:rsid w:val="00E57E06"/>
    <w:rsid w:val="00E62535"/>
    <w:rsid w:val="00E72192"/>
    <w:rsid w:val="00E74369"/>
    <w:rsid w:val="00E82F43"/>
    <w:rsid w:val="00E94132"/>
    <w:rsid w:val="00E9468B"/>
    <w:rsid w:val="00E97AF8"/>
    <w:rsid w:val="00EA190B"/>
    <w:rsid w:val="00EA28C2"/>
    <w:rsid w:val="00EC3B5F"/>
    <w:rsid w:val="00EC41B6"/>
    <w:rsid w:val="00EC6004"/>
    <w:rsid w:val="00ED155A"/>
    <w:rsid w:val="00EE66A8"/>
    <w:rsid w:val="00EF2544"/>
    <w:rsid w:val="00F00201"/>
    <w:rsid w:val="00F04E49"/>
    <w:rsid w:val="00F06007"/>
    <w:rsid w:val="00F11479"/>
    <w:rsid w:val="00F31FE4"/>
    <w:rsid w:val="00F47382"/>
    <w:rsid w:val="00F61EAD"/>
    <w:rsid w:val="00F849E6"/>
    <w:rsid w:val="00F93C94"/>
    <w:rsid w:val="00F9562D"/>
    <w:rsid w:val="00FC3590"/>
    <w:rsid w:val="00FE2C0B"/>
    <w:rsid w:val="00FF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61A2"/>
  <w15:docId w15:val="{D6C5984D-98E8-4A9B-99FD-145DABE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66CA8"/>
    <w:rPr>
      <w:sz w:val="16"/>
      <w:szCs w:val="16"/>
    </w:rPr>
  </w:style>
  <w:style w:type="paragraph" w:styleId="a4">
    <w:name w:val="annotation text"/>
    <w:basedOn w:val="a"/>
    <w:link w:val="a5"/>
    <w:uiPriority w:val="99"/>
    <w:semiHidden/>
    <w:unhideWhenUsed/>
    <w:rsid w:val="00566CA8"/>
    <w:pPr>
      <w:spacing w:line="240" w:lineRule="auto"/>
    </w:pPr>
    <w:rPr>
      <w:sz w:val="20"/>
      <w:szCs w:val="20"/>
    </w:rPr>
  </w:style>
  <w:style w:type="character" w:customStyle="1" w:styleId="a5">
    <w:name w:val="Текст примечания Знак"/>
    <w:basedOn w:val="a0"/>
    <w:link w:val="a4"/>
    <w:uiPriority w:val="99"/>
    <w:semiHidden/>
    <w:rsid w:val="00566CA8"/>
    <w:rPr>
      <w:sz w:val="20"/>
      <w:szCs w:val="20"/>
    </w:rPr>
  </w:style>
  <w:style w:type="paragraph" w:styleId="a6">
    <w:name w:val="annotation subject"/>
    <w:basedOn w:val="a4"/>
    <w:next w:val="a4"/>
    <w:link w:val="a7"/>
    <w:uiPriority w:val="99"/>
    <w:semiHidden/>
    <w:unhideWhenUsed/>
    <w:rsid w:val="00566CA8"/>
    <w:rPr>
      <w:b/>
      <w:bCs/>
    </w:rPr>
  </w:style>
  <w:style w:type="character" w:customStyle="1" w:styleId="a7">
    <w:name w:val="Тема примечания Знак"/>
    <w:basedOn w:val="a5"/>
    <w:link w:val="a6"/>
    <w:uiPriority w:val="99"/>
    <w:semiHidden/>
    <w:rsid w:val="00566CA8"/>
    <w:rPr>
      <w:b/>
      <w:bCs/>
      <w:sz w:val="20"/>
      <w:szCs w:val="20"/>
    </w:rPr>
  </w:style>
  <w:style w:type="character" w:styleId="a8">
    <w:name w:val="Hyperlink"/>
    <w:basedOn w:val="a0"/>
    <w:uiPriority w:val="99"/>
    <w:unhideWhenUsed/>
    <w:rsid w:val="00316C8D"/>
    <w:rPr>
      <w:color w:val="0000FF" w:themeColor="hyperlink"/>
      <w:u w:val="single"/>
    </w:rPr>
  </w:style>
  <w:style w:type="paragraph" w:styleId="a9">
    <w:name w:val="List Paragraph"/>
    <w:basedOn w:val="a"/>
    <w:uiPriority w:val="34"/>
    <w:qFormat/>
    <w:rsid w:val="00B97CAF"/>
    <w:pPr>
      <w:ind w:left="720"/>
      <w:contextualSpacing/>
    </w:pPr>
  </w:style>
  <w:style w:type="character" w:customStyle="1" w:styleId="1">
    <w:name w:val="Неразрешенное упоминание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66.rospotrebnadz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498E-AE1A-4BD0-9D82-8828AFA2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Жарова Ольга Валерьевна</dc:creator>
  <cp:lastModifiedBy>Турушева Дарья Андреевна</cp:lastModifiedBy>
  <cp:revision>5</cp:revision>
  <cp:lastPrinted>2023-06-20T10:51:00Z</cp:lastPrinted>
  <dcterms:created xsi:type="dcterms:W3CDTF">2023-05-22T10:52:00Z</dcterms:created>
  <dcterms:modified xsi:type="dcterms:W3CDTF">2023-06-20T10:51:00Z</dcterms:modified>
</cp:coreProperties>
</file>